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6B306" w14:textId="77777777" w:rsidR="00D000DD" w:rsidRPr="00421D31" w:rsidRDefault="00D000DD" w:rsidP="00D000DD">
      <w:pPr>
        <w:pStyle w:val="Teksttreci80"/>
        <w:shd w:val="clear" w:color="auto" w:fill="auto"/>
        <w:spacing w:before="0" w:after="202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21D31">
        <w:rPr>
          <w:rFonts w:ascii="Times New Roman" w:hAnsi="Times New Roman" w:cs="Times New Roman"/>
          <w:sz w:val="24"/>
          <w:szCs w:val="24"/>
        </w:rPr>
        <w:t>Klauzula informacyjna</w:t>
      </w:r>
    </w:p>
    <w:p w14:paraId="497EAFDE" w14:textId="77777777" w:rsidR="00D000DD" w:rsidRDefault="00D000DD" w:rsidP="00D000DD">
      <w:pPr>
        <w:pStyle w:val="Teksttreci80"/>
        <w:shd w:val="clear" w:color="auto" w:fill="auto"/>
        <w:spacing w:before="0" w:after="202" w:line="220" w:lineRule="exact"/>
        <w:jc w:val="center"/>
        <w:rPr>
          <w:rFonts w:ascii="Times New Roman" w:hAnsi="Times New Roman" w:cs="Times New Roman"/>
          <w:b w:val="0"/>
          <w:i/>
          <w:sz w:val="20"/>
          <w:szCs w:val="20"/>
          <w:u w:val="single"/>
        </w:rPr>
      </w:pPr>
      <w:r w:rsidRPr="00412CC3">
        <w:rPr>
          <w:rFonts w:ascii="Times New Roman" w:hAnsi="Times New Roman" w:cs="Times New Roman"/>
          <w:sz w:val="24"/>
          <w:szCs w:val="24"/>
        </w:rPr>
        <w:t xml:space="preserve">Rekrutacja (elektroniczna) </w:t>
      </w:r>
      <w:r>
        <w:rPr>
          <w:rFonts w:ascii="Times New Roman" w:hAnsi="Times New Roman" w:cs="Times New Roman"/>
          <w:sz w:val="24"/>
          <w:szCs w:val="24"/>
        </w:rPr>
        <w:t>Przedsz</w:t>
      </w:r>
      <w:r w:rsidRPr="00412CC3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>le</w:t>
      </w:r>
    </w:p>
    <w:p w14:paraId="1C2DA474" w14:textId="77777777" w:rsidR="00D000DD" w:rsidRDefault="00D000DD" w:rsidP="00D000DD">
      <w:pPr>
        <w:pStyle w:val="Teksttreci80"/>
        <w:shd w:val="clear" w:color="auto" w:fill="auto"/>
        <w:spacing w:before="0" w:after="202" w:line="220" w:lineRule="exact"/>
        <w:jc w:val="center"/>
        <w:rPr>
          <w:rFonts w:ascii="Times New Roman" w:hAnsi="Times New Roman" w:cs="Times New Roman"/>
          <w:b w:val="0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 w:val="0"/>
          <w:i/>
          <w:sz w:val="20"/>
          <w:szCs w:val="20"/>
          <w:u w:val="single"/>
        </w:rPr>
        <w:t xml:space="preserve">W przypadku podania danych szczególnie chronionych o których mowa w art. 9 ust. 1 RODO,  objętych dodatkowym kryterium naboru, należy wyrazić zgodę zgodnie z niżej podanym wzorem: </w:t>
      </w:r>
    </w:p>
    <w:p w14:paraId="1E0AB096" w14:textId="77777777" w:rsidR="00D000DD" w:rsidRDefault="00D000DD" w:rsidP="00D000DD">
      <w:pPr>
        <w:pStyle w:val="Teksttreci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20" w:lineRule="exact"/>
        <w:rPr>
          <w:b w:val="0"/>
          <w:i/>
          <w:sz w:val="20"/>
          <w:szCs w:val="20"/>
        </w:rPr>
      </w:pPr>
    </w:p>
    <w:p w14:paraId="1B25380C" w14:textId="77777777" w:rsidR="00D000DD" w:rsidRDefault="00D000DD" w:rsidP="00D000DD">
      <w:pPr>
        <w:pStyle w:val="Teksttreci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02" w:line="220" w:lineRule="exact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*)</w:t>
      </w: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 niepotrzebne skreślić) </w:t>
      </w:r>
    </w:p>
    <w:p w14:paraId="7DE3D7C2" w14:textId="77777777" w:rsidR="00D000DD" w:rsidRDefault="00D000DD" w:rsidP="00D000DD">
      <w:pPr>
        <w:pStyle w:val="Teksttreci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[   ]  Wyrażam zgodę   [   ] Nie wyrażam zgody </w:t>
      </w:r>
    </w:p>
    <w:p w14:paraId="28D91E8C" w14:textId="77777777" w:rsidR="00D000DD" w:rsidRDefault="00D000DD" w:rsidP="00D000DD">
      <w:pPr>
        <w:pStyle w:val="Teksttreci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na przetwarzanie danych szczególnie chronionych zgodnie z art. 9 ust. 2 lit. a RODO, zawartych we zgłoszeniu  rekrutacyjnym w części obejmującej dodatkowe kryteria naboru.  </w:t>
      </w:r>
    </w:p>
    <w:p w14:paraId="2C759815" w14:textId="77777777" w:rsidR="00D000DD" w:rsidRDefault="00D000DD" w:rsidP="00D000DD">
      <w:pPr>
        <w:pStyle w:val="Teksttreci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20" w:lineRule="exact"/>
        <w:jc w:val="both"/>
        <w:rPr>
          <w:rFonts w:ascii="Times New Roman" w:hAnsi="Times New Roman" w:cs="Times New Roman"/>
        </w:rPr>
      </w:pPr>
    </w:p>
    <w:p w14:paraId="36583273" w14:textId="77777777" w:rsidR="00D000DD" w:rsidRDefault="00D000DD" w:rsidP="00D000DD">
      <w:pPr>
        <w:pStyle w:val="Teksttreci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20" w:lineRule="exact"/>
        <w:jc w:val="both"/>
        <w:rPr>
          <w:rFonts w:ascii="Times New Roman" w:hAnsi="Times New Roman" w:cs="Times New Roman"/>
        </w:rPr>
      </w:pPr>
    </w:p>
    <w:p w14:paraId="709430EE" w14:textId="77777777" w:rsidR="00D000DD" w:rsidRDefault="00D000DD" w:rsidP="00D000DD">
      <w:pPr>
        <w:pStyle w:val="Teksttreci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20" w:lineRule="exact"/>
        <w:jc w:val="both"/>
        <w:rPr>
          <w:rFonts w:ascii="Times New Roman" w:hAnsi="Times New Roman" w:cs="Times New Roman"/>
        </w:rPr>
      </w:pPr>
    </w:p>
    <w:p w14:paraId="0025FB6C" w14:textId="77777777" w:rsidR="00D000DD" w:rsidRDefault="00D000DD" w:rsidP="00D000DD">
      <w:pPr>
        <w:pStyle w:val="Teksttreci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i/>
          <w:sz w:val="18"/>
          <w:szCs w:val="18"/>
        </w:rPr>
      </w:pPr>
      <w:r>
        <w:rPr>
          <w:rFonts w:ascii="Times New Roman" w:hAnsi="Times New Roman" w:cs="Times New Roman"/>
          <w:b w:val="0"/>
          <w:i/>
          <w:sz w:val="18"/>
          <w:szCs w:val="18"/>
        </w:rPr>
        <w:t>…………………………………………</w:t>
      </w:r>
    </w:p>
    <w:p w14:paraId="4C2B1382" w14:textId="77777777" w:rsidR="00D000DD" w:rsidRDefault="00D000DD" w:rsidP="00D000DD">
      <w:pPr>
        <w:pStyle w:val="Teksttreci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i/>
          <w:sz w:val="18"/>
          <w:szCs w:val="18"/>
        </w:rPr>
      </w:pPr>
      <w:r>
        <w:rPr>
          <w:rFonts w:ascii="Times New Roman" w:hAnsi="Times New Roman" w:cs="Times New Roman"/>
          <w:b w:val="0"/>
          <w:i/>
          <w:sz w:val="18"/>
          <w:szCs w:val="18"/>
        </w:rPr>
        <w:t>Podpis rodzica / opiekuna dziecka</w:t>
      </w:r>
    </w:p>
    <w:p w14:paraId="2B9841B0" w14:textId="77777777" w:rsidR="00D000DD" w:rsidRDefault="00D000DD" w:rsidP="00D000DD">
      <w:pPr>
        <w:widowControl w:val="0"/>
        <w:autoSpaceDE w:val="0"/>
        <w:autoSpaceDN w:val="0"/>
        <w:spacing w:before="96" w:after="0" w:line="240" w:lineRule="auto"/>
        <w:ind w:left="1097" w:right="1189"/>
        <w:jc w:val="center"/>
        <w:outlineLvl w:val="2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0B1CCE8A" w14:textId="77777777" w:rsidR="00D000DD" w:rsidRPr="00740B5D" w:rsidRDefault="00D000DD" w:rsidP="00D000DD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6B2C3030" w14:textId="77777777" w:rsidR="00D000DD" w:rsidRPr="00740B5D" w:rsidRDefault="00D000DD" w:rsidP="00D000DD">
      <w:pPr>
        <w:suppressAutoHyphens/>
        <w:spacing w:before="100"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40B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zwanym dalej RODO </w:t>
      </w:r>
    </w:p>
    <w:p w14:paraId="19419A26" w14:textId="77777777" w:rsidR="00D000DD" w:rsidRPr="00740B5D" w:rsidRDefault="00D000DD" w:rsidP="00D000DD">
      <w:pPr>
        <w:suppressAutoHyphens/>
        <w:spacing w:before="100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B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informujemy, że:</w:t>
      </w:r>
    </w:p>
    <w:p w14:paraId="04C36F43" w14:textId="77777777" w:rsidR="00D000DD" w:rsidRPr="00740B5D" w:rsidRDefault="00D000DD" w:rsidP="00D000D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B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Administratorem Pani/Pana danych osobowych jaki i danych osobowych Pani/Pana dziecka w ramach procesu rekrutacji jest </w:t>
      </w:r>
      <w:r w:rsidRPr="00EF4072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Przedszkole Samorządowe w Pacynie z siedzibą w Skrzeszewach</w:t>
      </w:r>
      <w:r w:rsidRPr="00740B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siedzibą w </w:t>
      </w:r>
      <w:r w:rsidRPr="00EF4072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09-541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F4072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Pacyna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EF4072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Skrzeszewy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F4072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8900D71" w14:textId="77777777" w:rsidR="00D000DD" w:rsidRPr="00740B5D" w:rsidRDefault="00D000DD" w:rsidP="00D000D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B5D">
        <w:rPr>
          <w:rFonts w:ascii="Times New Roman" w:eastAsia="Times New Roman" w:hAnsi="Times New Roman" w:cs="Times New Roman"/>
          <w:sz w:val="24"/>
          <w:szCs w:val="24"/>
          <w:lang w:eastAsia="ar-SA"/>
        </w:rPr>
        <w:t>W podmiocie wyznaczono Inspektora ds. ochrony danych osobowych, z którym mo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żna się kontaktować za pomocą </w:t>
      </w:r>
      <w:r w:rsidRPr="00740B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poczty elektronicznej </w:t>
      </w:r>
      <w:r w:rsidRPr="00EF4072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e-mail: iodo@marwikpoland.pl</w:t>
      </w:r>
      <w:r w:rsidRPr="00B8169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8169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ar-SA"/>
        </w:rPr>
        <w:br/>
      </w:r>
      <w:r w:rsidRPr="00740B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inspektorem danych osobowych można kontaktować we wszystkich sprawach dotyczących przetwarzania danych osobowych oraz korzystania z praw związanych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740B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przetwarzaniem danych osobowych.  </w:t>
      </w:r>
    </w:p>
    <w:p w14:paraId="2960996B" w14:textId="77777777" w:rsidR="00D000DD" w:rsidRDefault="00D000DD" w:rsidP="00D000D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B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Dane osobowe kandydatów oraz rodziców lub opiekunów prawnych kandydatów będą przetwarzane w celu przeprowadzenia postępowania rekrutacyjnego, o którym mowa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740B5D">
        <w:rPr>
          <w:rFonts w:ascii="Times New Roman" w:eastAsia="Times New Roman" w:hAnsi="Times New Roman" w:cs="Times New Roman"/>
          <w:sz w:val="24"/>
          <w:szCs w:val="24"/>
          <w:lang w:eastAsia="ar-SA"/>
        </w:rPr>
        <w:t>w art. art. 130 ust 1 ustaw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 Prawo oświatowe, </w:t>
      </w:r>
      <w:r w:rsidRPr="00740B5D">
        <w:rPr>
          <w:rFonts w:ascii="Times New Roman" w:eastAsia="Times New Roman" w:hAnsi="Times New Roman" w:cs="Times New Roman"/>
          <w:sz w:val="24"/>
          <w:szCs w:val="24"/>
          <w:lang w:eastAsia="ar-SA"/>
        </w:rPr>
        <w:t>na podstawie art. 6 ust. 1 lit. c oraz art. 9 ust. 2 lit. g RODO w związku z art. 149 i 150 ustawy z dnia 14 grudnia 2016 r. Prawo oświatowe, który określa treść wniosku o przyjęcie do przedszkola oraz wykaz załączanych dokumentów potwierdzających spełnianie kryteriów rekrutacyjnych, art. 127 ust. 1, 4 i 14, który określa sposób organizowania i kształcenia dzieci niepełnosprawnych, a także art. 160 ustawy Prawo oświatowe, który określa zasady przechowywania danych osobowych kandydatów i dokumentacji postępowania</w:t>
      </w:r>
      <w:r w:rsidRPr="00740B5D">
        <w:rPr>
          <w:rFonts w:ascii="Times New Roman" w:eastAsia="Times New Roman" w:hAnsi="Times New Roman" w:cs="Times New Roman"/>
          <w:spacing w:val="-27"/>
          <w:sz w:val="24"/>
          <w:szCs w:val="24"/>
          <w:lang w:eastAsia="ar-SA"/>
        </w:rPr>
        <w:t xml:space="preserve"> </w:t>
      </w:r>
      <w:r w:rsidRPr="00740B5D">
        <w:rPr>
          <w:rFonts w:ascii="Times New Roman" w:eastAsia="Times New Roman" w:hAnsi="Times New Roman" w:cs="Times New Roman"/>
          <w:sz w:val="24"/>
          <w:szCs w:val="24"/>
          <w:lang w:eastAsia="ar-SA"/>
        </w:rPr>
        <w:t>rekrutacyjnego.</w:t>
      </w:r>
    </w:p>
    <w:p w14:paraId="79EA70E3" w14:textId="77777777" w:rsidR="00D000DD" w:rsidRDefault="00D000DD" w:rsidP="00D000D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B5D">
        <w:rPr>
          <w:rFonts w:ascii="Times New Roman" w:eastAsia="Arial" w:hAnsi="Times New Roman" w:cs="Times New Roman"/>
          <w:sz w:val="24"/>
          <w:szCs w:val="24"/>
        </w:rPr>
        <w:t>Odbiorcą  danych  osobowych  zawartych  we  wniosku  może  być:  uprawniony  podmiot  obsługi  informatycznej  dostarczający  i obsługujący system rekrutacyjny na podstawie umowy powierzenia przetwarzania danych, organ prowadzący w zakresie zapewnienia miejsca realizacji wychowania przedszkolnego, organy administracji publicznej uprawnione do uzyskania takich informacji na podstawie przepisów</w:t>
      </w:r>
      <w:r w:rsidRPr="00740B5D">
        <w:rPr>
          <w:rFonts w:ascii="Times New Roman" w:eastAsia="Arial" w:hAnsi="Times New Roman" w:cs="Times New Roman"/>
          <w:spacing w:val="-19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prawa.</w:t>
      </w:r>
    </w:p>
    <w:p w14:paraId="31F9BE8F" w14:textId="77777777" w:rsidR="00D000DD" w:rsidRDefault="00D000DD" w:rsidP="00D000D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B5D">
        <w:rPr>
          <w:rFonts w:ascii="Times New Roman" w:eastAsia="Arial" w:hAnsi="Times New Roman" w:cs="Times New Roman"/>
          <w:sz w:val="24"/>
          <w:szCs w:val="24"/>
        </w:rPr>
        <w:t xml:space="preserve">Informacje dotyczące prowadzonego postępowania rekrutacyjnego, w tym </w:t>
      </w:r>
      <w:r>
        <w:rPr>
          <w:rFonts w:ascii="Times New Roman" w:eastAsia="Arial" w:hAnsi="Times New Roman" w:cs="Times New Roman"/>
          <w:sz w:val="24"/>
          <w:szCs w:val="24"/>
        </w:rPr>
        <w:br/>
      </w:r>
      <w:r w:rsidRPr="00740B5D">
        <w:rPr>
          <w:rFonts w:ascii="Times New Roman" w:eastAsia="Arial" w:hAnsi="Times New Roman" w:cs="Times New Roman"/>
          <w:sz w:val="24"/>
          <w:szCs w:val="24"/>
        </w:rPr>
        <w:t>w szczególności informacje o fakcie zakwalifikowania i przyjęcia kandydata mogą zostać wykorzystane (za pośrednictwem systemu informatycznego wspierającego prowadzenie rekrutacji)</w:t>
      </w:r>
      <w:r w:rsidRPr="00740B5D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przez</w:t>
      </w:r>
      <w:r w:rsidRPr="00740B5D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przedszkola</w:t>
      </w:r>
      <w:r w:rsidRPr="00740B5D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wskazane</w:t>
      </w:r>
      <w:r w:rsidRPr="00740B5D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we</w:t>
      </w:r>
      <w:r w:rsidRPr="00740B5D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wniosku</w:t>
      </w:r>
      <w:r w:rsidRPr="00740B5D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w</w:t>
      </w:r>
      <w:r w:rsidRPr="00740B5D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części</w:t>
      </w:r>
      <w:r w:rsidRPr="00740B5D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„WYBRANE</w:t>
      </w:r>
      <w:r w:rsidRPr="00740B5D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lastRenderedPageBreak/>
        <w:t>PLACÓWKI</w:t>
      </w:r>
      <w:r w:rsidRPr="00740B5D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-</w:t>
      </w:r>
      <w:r w:rsidRPr="00740B5D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GRUPY</w:t>
      </w:r>
      <w:r w:rsidRPr="00740B5D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REKRUTACYJNE”),</w:t>
      </w:r>
      <w:r w:rsidRPr="00740B5D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w</w:t>
      </w:r>
      <w:r w:rsidRPr="00740B5D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celu usprawnienia procesu rekrutacji i wyeliminowania zjawiska blokowania</w:t>
      </w:r>
      <w:r w:rsidRPr="00740B5D">
        <w:rPr>
          <w:rFonts w:ascii="Times New Roman" w:eastAsia="Arial" w:hAnsi="Times New Roman" w:cs="Times New Roman"/>
          <w:spacing w:val="-27"/>
          <w:sz w:val="24"/>
          <w:szCs w:val="24"/>
        </w:rPr>
        <w:t xml:space="preserve">  </w:t>
      </w:r>
      <w:r w:rsidRPr="00740B5D">
        <w:rPr>
          <w:rFonts w:ascii="Times New Roman" w:eastAsia="Arial" w:hAnsi="Times New Roman" w:cs="Times New Roman"/>
          <w:sz w:val="24"/>
          <w:szCs w:val="24"/>
        </w:rPr>
        <w:t>miejsc.</w:t>
      </w:r>
    </w:p>
    <w:p w14:paraId="551044CC" w14:textId="77777777" w:rsidR="00D000DD" w:rsidRDefault="00D000DD" w:rsidP="00D000D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B5D">
        <w:rPr>
          <w:rFonts w:ascii="Times New Roman" w:eastAsia="Arial" w:hAnsi="Times New Roman" w:cs="Times New Roman"/>
          <w:sz w:val="24"/>
          <w:szCs w:val="24"/>
        </w:rPr>
        <w:t>Dane</w:t>
      </w:r>
      <w:r w:rsidRPr="00740B5D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osobowe</w:t>
      </w:r>
      <w:r w:rsidRPr="00740B5D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nie</w:t>
      </w:r>
      <w:r w:rsidRPr="00740B5D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będą</w:t>
      </w:r>
      <w:r w:rsidRPr="00740B5D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przekazywane</w:t>
      </w:r>
      <w:r w:rsidRPr="00740B5D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do</w:t>
      </w:r>
      <w:r w:rsidRPr="00740B5D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państwa</w:t>
      </w:r>
      <w:r w:rsidRPr="00740B5D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trzeciego</w:t>
      </w:r>
      <w:r w:rsidRPr="00740B5D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ani</w:t>
      </w:r>
      <w:r w:rsidRPr="00740B5D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do</w:t>
      </w:r>
      <w:r w:rsidRPr="00740B5D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organizacji</w:t>
      </w:r>
      <w:r w:rsidRPr="00740B5D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międzynarodowej.</w:t>
      </w:r>
    </w:p>
    <w:p w14:paraId="6C2C1F92" w14:textId="77777777" w:rsidR="00D000DD" w:rsidRDefault="00D000DD" w:rsidP="00D000D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B5D">
        <w:rPr>
          <w:rFonts w:ascii="Times New Roman" w:eastAsia="Arial" w:hAnsi="Times New Roman" w:cs="Times New Roman"/>
          <w:sz w:val="24"/>
          <w:szCs w:val="24"/>
        </w:rPr>
        <w:t>Dane będą przechowywane przez okres wskazany w art. 160 ustawy Prawo oświatowe, z którego wynika, że dane osobowe kandydatów  zgromadzone   w  celach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postępowania   rekrutacyjnego  oraz   dokumentacja   postępowania rekrutacyjnego   są</w:t>
      </w:r>
      <w:r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przechowywane</w:t>
      </w:r>
      <w:r w:rsidRPr="00740B5D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nie</w:t>
      </w:r>
      <w:r w:rsidRPr="00740B5D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dłużej</w:t>
      </w:r>
      <w:r w:rsidRPr="00740B5D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niż</w:t>
      </w:r>
      <w:r w:rsidRPr="00740B5D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do</w:t>
      </w:r>
      <w:r w:rsidRPr="00740B5D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końca</w:t>
      </w:r>
      <w:r w:rsidRPr="00740B5D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okresu,</w:t>
      </w:r>
      <w:r w:rsidRPr="00740B5D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w</w:t>
      </w:r>
      <w:r w:rsidRPr="00740B5D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którym</w:t>
      </w:r>
      <w:r w:rsidRPr="00740B5D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dziecko</w:t>
      </w:r>
      <w:r w:rsidRPr="00740B5D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korzysta</w:t>
      </w:r>
      <w:r w:rsidRPr="00740B5D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z</w:t>
      </w:r>
      <w:r w:rsidRPr="00740B5D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wychowania</w:t>
      </w:r>
      <w:r w:rsidRPr="00740B5D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przedszkolnego</w:t>
      </w:r>
      <w:r w:rsidRPr="00740B5D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w</w:t>
      </w:r>
      <w:r w:rsidRPr="00740B5D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danym</w:t>
      </w:r>
      <w:r w:rsidRPr="00740B5D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publicznym przedszkolu, zaś  dane  osobowe  kandydatów  nieprzyjętych  zgromadzone  w  celach  postępowania  rekrutacyjnego  są   przechowywane</w:t>
      </w:r>
      <w:r w:rsidRPr="00740B5D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w przedszkolu,</w:t>
      </w:r>
      <w:r w:rsidRPr="00740B5D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przez</w:t>
      </w:r>
      <w:r w:rsidRPr="00740B5D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okres</w:t>
      </w:r>
      <w:r w:rsidRPr="00740B5D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roku,</w:t>
      </w:r>
      <w:r w:rsidRPr="00740B5D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chyba,</w:t>
      </w:r>
      <w:r w:rsidRPr="00740B5D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że</w:t>
      </w:r>
      <w:r w:rsidRPr="00740B5D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na</w:t>
      </w:r>
      <w:r w:rsidRPr="00740B5D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rozstrzygnięcie</w:t>
      </w:r>
      <w:r w:rsidRPr="00740B5D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dyrektora</w:t>
      </w:r>
      <w:r w:rsidRPr="00740B5D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przedszkola,</w:t>
      </w:r>
      <w:r w:rsidRPr="00740B5D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została</w:t>
      </w:r>
      <w:r w:rsidRPr="00740B5D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wniesiona</w:t>
      </w:r>
      <w:r w:rsidRPr="00740B5D">
        <w:rPr>
          <w:rFonts w:ascii="Times New Roman" w:eastAsia="Arial" w:hAnsi="Times New Roman" w:cs="Times New Roman"/>
          <w:spacing w:val="-17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skarga do</w:t>
      </w:r>
      <w:r w:rsidRPr="00740B5D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sądu</w:t>
      </w:r>
      <w:r w:rsidRPr="00740B5D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administracyjnego</w:t>
      </w:r>
      <w:r w:rsidRPr="00740B5D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i</w:t>
      </w:r>
      <w:r w:rsidRPr="00740B5D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postępowanie</w:t>
      </w:r>
      <w:r w:rsidRPr="00740B5D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nie</w:t>
      </w:r>
      <w:r w:rsidRPr="00740B5D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zostało</w:t>
      </w:r>
      <w:r w:rsidRPr="00740B5D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zakończone</w:t>
      </w:r>
      <w:r w:rsidRPr="00740B5D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prawomocnym</w:t>
      </w:r>
      <w:r w:rsidRPr="00740B5D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wyrokiem.</w:t>
      </w:r>
    </w:p>
    <w:p w14:paraId="73C41F98" w14:textId="77777777" w:rsidR="00D000DD" w:rsidRDefault="00D000DD" w:rsidP="00D000D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B5D">
        <w:rPr>
          <w:rFonts w:ascii="Times New Roman" w:eastAsia="Arial" w:hAnsi="Times New Roman" w:cs="Times New Roman"/>
          <w:sz w:val="24"/>
          <w:szCs w:val="24"/>
        </w:rPr>
        <w:t>Rodzicom lub opiekunom prawnym przysługuje prawo dostępu do danych osobowych dotyczących ich dziecka (kandydata), żądania ich  sprostowania  lub  usunięcia.  Wniesienie  żądania  usunięcia  danych  jest  równoznaczne  z  rezygnacją  z  udziału w procesie rekrutacji. Ponadto rodzicom lub opiekunom prawnym przysługuje prawo do żądania ograniczenia przetwarzania w przypadkach określonych w art. 18</w:t>
      </w:r>
      <w:r w:rsidRPr="00740B5D">
        <w:rPr>
          <w:rFonts w:ascii="Times New Roman" w:eastAsia="Arial" w:hAnsi="Times New Roman" w:cs="Times New Roman"/>
          <w:spacing w:val="-18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RODO.</w:t>
      </w:r>
    </w:p>
    <w:p w14:paraId="45FCF84A" w14:textId="77777777" w:rsidR="00D000DD" w:rsidRDefault="00D000DD" w:rsidP="00D000D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B5D">
        <w:rPr>
          <w:rFonts w:ascii="Times New Roman" w:eastAsia="Arial" w:hAnsi="Times New Roman" w:cs="Times New Roman"/>
          <w:sz w:val="24"/>
          <w:szCs w:val="24"/>
        </w:rPr>
        <w:t>W ramach prowadzenia procesu rekrutacji dane nie są przetwarzane na postawie art. 6 ust. 1 lit. e) lub f) RODO, zatem prawo do wniesienia sprzeciwu na podstawie art. 21 RODO nie przysługuje. Podobnie ze względu na fakt, iż jedyną podstawą prawną przetwarzania</w:t>
      </w:r>
      <w:r w:rsidRPr="00740B5D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danych</w:t>
      </w:r>
      <w:r w:rsidRPr="00740B5D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w</w:t>
      </w:r>
      <w:r w:rsidRPr="00740B5D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procesie</w:t>
      </w:r>
      <w:r w:rsidRPr="00740B5D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naboru</w:t>
      </w:r>
      <w:r w:rsidRPr="00740B5D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jest</w:t>
      </w:r>
      <w:r w:rsidRPr="00740B5D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art.</w:t>
      </w:r>
      <w:r w:rsidRPr="00740B5D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6</w:t>
      </w:r>
      <w:r w:rsidRPr="00740B5D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ust.</w:t>
      </w:r>
      <w:r w:rsidRPr="00740B5D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1</w:t>
      </w:r>
      <w:r w:rsidRPr="00740B5D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lit.</w:t>
      </w:r>
      <w:r w:rsidRPr="00740B5D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c)</w:t>
      </w:r>
      <w:r w:rsidRPr="00740B5D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RODO</w:t>
      </w:r>
      <w:r w:rsidRPr="00740B5D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nie</w:t>
      </w:r>
      <w:r w:rsidRPr="00740B5D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przysługuje</w:t>
      </w:r>
      <w:r w:rsidRPr="00740B5D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prawo</w:t>
      </w:r>
      <w:r w:rsidRPr="00740B5D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do</w:t>
      </w:r>
      <w:r w:rsidRPr="00740B5D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przenoszenia</w:t>
      </w:r>
      <w:r w:rsidRPr="00740B5D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danych</w:t>
      </w:r>
      <w:r w:rsidRPr="00740B5D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na</w:t>
      </w:r>
      <w:r w:rsidRPr="00740B5D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podstawie art. 20</w:t>
      </w:r>
      <w:r w:rsidRPr="00740B5D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RODO.</w:t>
      </w:r>
    </w:p>
    <w:p w14:paraId="14CE0248" w14:textId="77777777" w:rsidR="00D000DD" w:rsidRDefault="00D000DD" w:rsidP="00D000D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B5D">
        <w:rPr>
          <w:rFonts w:ascii="Times New Roman" w:eastAsia="Arial" w:hAnsi="Times New Roman" w:cs="Times New Roman"/>
          <w:sz w:val="24"/>
          <w:szCs w:val="24"/>
        </w:rPr>
        <w:t>W trakcie przetwarzania danych na potrzeby procesu rekrutacji nie dochodzi do wyłącznie zautomatyzowanego podejmowania decyzji ani do profilowania, o których mowa w art. 22 ust. 1 i 4 RODO. Oznacza to, że żadne decyzje  dotyczące przyjęcia do  przedszkola nie zapadają automatycznie oraz że nie buduje się żadnych profili</w:t>
      </w:r>
      <w:r w:rsidRPr="00740B5D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kandydatów.</w:t>
      </w:r>
    </w:p>
    <w:p w14:paraId="3E3A3E00" w14:textId="77777777" w:rsidR="00D000DD" w:rsidRDefault="00D000DD" w:rsidP="00D000D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B5D">
        <w:rPr>
          <w:rFonts w:ascii="Times New Roman" w:eastAsia="Arial" w:hAnsi="Times New Roman" w:cs="Times New Roman"/>
          <w:sz w:val="24"/>
          <w:szCs w:val="24"/>
        </w:rPr>
        <w:t>Rodzicom</w:t>
      </w:r>
      <w:r w:rsidRPr="00740B5D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lub</w:t>
      </w:r>
      <w:r w:rsidRPr="00740B5D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opiekunom</w:t>
      </w:r>
      <w:r w:rsidRPr="00740B5D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prawnym</w:t>
      </w:r>
      <w:r w:rsidRPr="00740B5D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kandydata,</w:t>
      </w:r>
      <w:r w:rsidRPr="00740B5D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jeżeli</w:t>
      </w:r>
      <w:r w:rsidRPr="00740B5D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twierdzą,</w:t>
      </w:r>
      <w:r w:rsidRPr="00740B5D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że</w:t>
      </w:r>
      <w:r w:rsidRPr="00740B5D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przetwarzanie</w:t>
      </w:r>
      <w:r w:rsidRPr="00740B5D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danych</w:t>
      </w:r>
      <w:r w:rsidRPr="00740B5D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w</w:t>
      </w:r>
      <w:r w:rsidRPr="00740B5D">
        <w:rPr>
          <w:rFonts w:ascii="Times New Roman" w:eastAsia="Arial" w:hAnsi="Times New Roman" w:cs="Times New Roman"/>
          <w:spacing w:val="-18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procesie</w:t>
      </w:r>
      <w:r w:rsidRPr="00740B5D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rekrutacji</w:t>
      </w:r>
      <w:r w:rsidRPr="00740B5D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narusza</w:t>
      </w:r>
      <w:r w:rsidRPr="00740B5D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obowiązujące przepisy prawa, przysługuje prawo wniesienia skargi do organu nadzorczego, zgodnie z art. 77 RODO. W Polsce organem nadzorczym jest Prezes Urzędu Ochrony Danych Osobowych (adres siedziby: ul. Stawki 2, 00-193 Warszawa), z tym że prawo wniesienia skargi dotyczy wyłącznie zgodności z prawem przetwarzania danych osobowych, nie dotyczy zaś przebiegu procesu rekrutacji,</w:t>
      </w:r>
      <w:r w:rsidRPr="00740B5D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dla</w:t>
      </w:r>
      <w:r w:rsidRPr="00740B5D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którego</w:t>
      </w:r>
      <w:r w:rsidRPr="00740B5D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ścieżkę</w:t>
      </w:r>
      <w:r w:rsidRPr="00740B5D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odwoławczą</w:t>
      </w:r>
      <w:r w:rsidRPr="00740B5D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przewidują</w:t>
      </w:r>
      <w:r w:rsidRPr="00740B5D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przepisy</w:t>
      </w:r>
      <w:r w:rsidRPr="00740B5D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Prawa</w:t>
      </w:r>
      <w:r w:rsidRPr="00740B5D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oświatowego;</w:t>
      </w:r>
    </w:p>
    <w:p w14:paraId="5B696888" w14:textId="77777777" w:rsidR="00D000DD" w:rsidRPr="00740B5D" w:rsidRDefault="00D000DD" w:rsidP="00D000D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B5D">
        <w:rPr>
          <w:rFonts w:ascii="Times New Roman" w:eastAsia="Arial" w:hAnsi="Times New Roman" w:cs="Times New Roman"/>
          <w:sz w:val="24"/>
          <w:szCs w:val="24"/>
        </w:rPr>
        <w:t>Podanie danych zawartych w niniejszym wniosku i dołączonych dokumentach nie jest obowiązkowe, jednak jest warunkiem umożliwiającym</w:t>
      </w:r>
      <w:r w:rsidRPr="00740B5D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udział</w:t>
      </w:r>
      <w:r w:rsidRPr="00740B5D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w</w:t>
      </w:r>
      <w:r w:rsidRPr="00740B5D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postępowaniu</w:t>
      </w:r>
      <w:r w:rsidRPr="00740B5D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rekrutacyjnym</w:t>
      </w:r>
      <w:r w:rsidRPr="00740B5D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do</w:t>
      </w:r>
      <w:r w:rsidRPr="00740B5D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przedszkola</w:t>
      </w:r>
      <w:r w:rsidRPr="00740B5D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oraz</w:t>
      </w:r>
      <w:r w:rsidRPr="00740B5D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umożliwiającym</w:t>
      </w:r>
      <w:r w:rsidRPr="00740B5D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korzystanie z  uprawnień  wynikających z kryteriów rekrutacji, co wynika  w szczególności  z przepisów wskazanych  w pkt  3.  Oznacza to,   że</w:t>
      </w:r>
      <w:r w:rsidRPr="00740B5D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podanie</w:t>
      </w:r>
      <w:r w:rsidRPr="00740B5D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danych</w:t>
      </w:r>
      <w:r w:rsidRPr="00740B5D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zawartych</w:t>
      </w:r>
      <w:r w:rsidRPr="00740B5D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we</w:t>
      </w:r>
      <w:r w:rsidRPr="00740B5D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wniosku</w:t>
      </w:r>
      <w:r w:rsidRPr="00740B5D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jest</w:t>
      </w:r>
      <w:r w:rsidRPr="00740B5D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konieczne</w:t>
      </w:r>
      <w:r w:rsidRPr="00740B5D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do</w:t>
      </w:r>
      <w:r w:rsidRPr="00740B5D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uczestniczenia</w:t>
      </w:r>
      <w:r w:rsidRPr="00740B5D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w</w:t>
      </w:r>
      <w:r w:rsidRPr="00740B5D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procesie</w:t>
      </w:r>
      <w:r w:rsidRPr="00740B5D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rekrutacji</w:t>
      </w:r>
      <w:r w:rsidRPr="00740B5D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do</w:t>
      </w:r>
      <w:r w:rsidRPr="00740B5D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przedszkola,</w:t>
      </w:r>
      <w:r w:rsidRPr="00740B5D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natomiast podanie danych (w tym dołączenie stosownych dokumentów) potwierdzających spełnianie poszczególnych kryteriów obowiązujących</w:t>
      </w:r>
      <w:r w:rsidRPr="00740B5D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w</w:t>
      </w:r>
      <w:r w:rsidRPr="00740B5D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rekrutacji</w:t>
      </w:r>
      <w:r w:rsidRPr="00740B5D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jest</w:t>
      </w:r>
      <w:r w:rsidRPr="00740B5D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konieczne,</w:t>
      </w:r>
      <w:r w:rsidRPr="00740B5D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aby</w:t>
      </w:r>
      <w:r w:rsidRPr="00740B5D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móc</w:t>
      </w:r>
      <w:r w:rsidRPr="00740B5D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korzystać</w:t>
      </w:r>
      <w:r w:rsidRPr="00740B5D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z</w:t>
      </w:r>
      <w:r w:rsidRPr="00740B5D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tych</w:t>
      </w:r>
      <w:r w:rsidRPr="00740B5D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740B5D">
        <w:rPr>
          <w:rFonts w:ascii="Times New Roman" w:eastAsia="Arial" w:hAnsi="Times New Roman" w:cs="Times New Roman"/>
          <w:sz w:val="24"/>
          <w:szCs w:val="24"/>
        </w:rPr>
        <w:t>kryteriów.</w:t>
      </w:r>
    </w:p>
    <w:p w14:paraId="75DBFDC6" w14:textId="77777777" w:rsidR="00D000DD" w:rsidRPr="00740B5D" w:rsidRDefault="00D000DD" w:rsidP="00D000D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4816655" w14:textId="79B5CD0E" w:rsidR="00640F55" w:rsidRPr="00D000DD" w:rsidRDefault="00640F55">
      <w:pPr>
        <w:rPr>
          <w:rFonts w:ascii="Times New Roman" w:eastAsia="Arial" w:hAnsi="Times New Roman" w:cs="Times New Roman"/>
          <w:sz w:val="24"/>
          <w:szCs w:val="24"/>
        </w:rPr>
      </w:pPr>
    </w:p>
    <w:sectPr w:rsidR="00640F55" w:rsidRPr="00D00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51B83"/>
    <w:multiLevelType w:val="hybridMultilevel"/>
    <w:tmpl w:val="F2BA6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90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DD"/>
    <w:rsid w:val="00033CD2"/>
    <w:rsid w:val="00640F55"/>
    <w:rsid w:val="00875D9C"/>
    <w:rsid w:val="008D530C"/>
    <w:rsid w:val="00D000DD"/>
    <w:rsid w:val="00E6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A939"/>
  <w15:chartTrackingRefBased/>
  <w15:docId w15:val="{7F792F68-453E-414C-86F6-43522B3F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0D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0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0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00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0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00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0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0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0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0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0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0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00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00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00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00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00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00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00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0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0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0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0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0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00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00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00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0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00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00DD"/>
    <w:rPr>
      <w:b/>
      <w:bCs/>
      <w:smallCaps/>
      <w:color w:val="2F5496" w:themeColor="accent1" w:themeShade="BF"/>
      <w:spacing w:val="5"/>
    </w:rPr>
  </w:style>
  <w:style w:type="character" w:customStyle="1" w:styleId="Teksttreci8">
    <w:name w:val="Tekst treści (8)_"/>
    <w:basedOn w:val="Domylnaczcionkaakapitu"/>
    <w:link w:val="Teksttreci80"/>
    <w:rsid w:val="00D000DD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000DD"/>
    <w:pPr>
      <w:widowControl w:val="0"/>
      <w:shd w:val="clear" w:color="auto" w:fill="FFFFFF"/>
      <w:spacing w:before="840" w:after="300" w:line="0" w:lineRule="atLeast"/>
    </w:pPr>
    <w:rPr>
      <w:rFonts w:ascii="Arial" w:eastAsia="Arial" w:hAnsi="Arial" w:cs="Arial"/>
      <w:b/>
      <w:bCs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Wiola</cp:lastModifiedBy>
  <cp:revision>1</cp:revision>
  <dcterms:created xsi:type="dcterms:W3CDTF">2025-02-25T15:04:00Z</dcterms:created>
  <dcterms:modified xsi:type="dcterms:W3CDTF">2025-02-25T15:05:00Z</dcterms:modified>
</cp:coreProperties>
</file>